
<file path=[Content_Types].xml><?xml version="1.0" encoding="utf-8"?>
<Types xmlns="http://schemas.openxmlformats.org/package/2006/content-types">
  <Default Extension="wmf" ContentType="image/x-wmf"/>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6E3612">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both"/>
        <w:textAlignment w:val="baseline"/>
        <w:rPr>
          <w:rFonts w:hint="default" w:ascii="华文楷体" w:hAnsi="华文楷体" w:eastAsia="华文楷体" w:cs="华文楷体"/>
          <w:b/>
          <w:bCs/>
          <w:snapToGrid w:val="0"/>
          <w:color w:val="548235" w:themeColor="accent6" w:themeShade="BF"/>
          <w:kern w:val="0"/>
          <w:sz w:val="28"/>
          <w:szCs w:val="28"/>
          <w:lang w:val="en-US" w:eastAsia="zh-CN" w:bidi="ar"/>
        </w:rPr>
      </w:pPr>
    </w:p>
    <w:p w14:paraId="287E5B25">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baseline"/>
        <w:rPr>
          <w:rFonts w:hint="default" w:ascii="Times New Roman" w:hAnsi="Times New Roman" w:eastAsia="仿宋" w:cs="Times New Roman"/>
          <w:color w:val="04AC5C"/>
          <w:sz w:val="32"/>
          <w:szCs w:val="24"/>
          <w:lang w:val="en-US"/>
        </w:rPr>
      </w:pPr>
      <w:r>
        <w:rPr>
          <w:rFonts w:hint="eastAsia" w:ascii="华文楷体" w:hAnsi="华文楷体" w:eastAsia="华文楷体" w:cs="华文楷体"/>
          <w:b/>
          <w:bCs/>
          <w:snapToGrid w:val="0"/>
          <w:color w:val="04AC5C"/>
          <w:kern w:val="0"/>
          <w:sz w:val="28"/>
          <w:szCs w:val="28"/>
          <w:lang w:val="en-US" w:eastAsia="zh-CN" w:bidi="ar"/>
        </w:rPr>
        <w:t>第139期</w:t>
      </w:r>
    </w:p>
    <w:p w14:paraId="62D56D6D">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both"/>
        <w:textAlignment w:val="baseline"/>
        <w:rPr>
          <w:rFonts w:hint="default" w:ascii="Arial" w:hAnsi="Times New Roman" w:eastAsia="仿宋" w:cs="Times New Roman"/>
          <w:color w:val="04AC5C"/>
          <w:sz w:val="21"/>
          <w:szCs w:val="24"/>
          <w:lang w:val="en-US"/>
        </w:rPr>
      </w:pPr>
      <w:r>
        <w:rPr>
          <w:rFonts w:ascii="华文楷体" w:hAnsi="华文楷体" w:eastAsia="华文楷体" w:cs="华文楷体"/>
          <w:b/>
          <w:bCs/>
          <w:snapToGrid w:val="0"/>
          <w:color w:val="04AC5C"/>
          <w:kern w:val="0"/>
          <w:sz w:val="28"/>
          <w:szCs w:val="28"/>
          <w:u w:val="single" w:color="auto"/>
          <w:lang w:val="en-US" w:eastAsia="zh-CN" w:bidi="ar"/>
        </w:rPr>
        <w:t>信息部                                            2026年6月</w:t>
      </w:r>
    </w:p>
    <w:p w14:paraId="59B0599D">
      <w:pPr>
        <w:keepNext/>
        <w:keepLines/>
        <w:widowControl w:val="0"/>
        <w:numPr>
          <w:ilvl w:val="0"/>
          <w:numId w:val="0"/>
        </w:numPr>
        <w:bidi w:val="0"/>
        <w:spacing w:before="260" w:beforeLines="0" w:beforeAutospacing="0" w:after="260" w:afterLines="0" w:afterAutospacing="0" w:line="413" w:lineRule="auto"/>
        <w:jc w:val="left"/>
        <w:outlineLvl w:val="1"/>
        <w:rPr>
          <w:rFonts w:hint="default" w:ascii="Arial" w:hAnsi="Arial" w:eastAsia="黑体" w:cs="Times New Roman"/>
          <w:b/>
          <w:kern w:val="2"/>
          <w:sz w:val="32"/>
          <w:szCs w:val="24"/>
          <w:highlight w:val="none"/>
          <w:lang w:val="en-US" w:eastAsia="zh-CN" w:bidi="ar-SA"/>
        </w:rPr>
      </w:pPr>
      <w:r>
        <w:rPr>
          <w:rFonts w:hint="eastAsia" w:ascii="Arial" w:hAnsi="Arial" w:eastAsia="黑体" w:cs="Times New Roman"/>
          <w:b/>
          <w:kern w:val="2"/>
          <w:sz w:val="32"/>
          <w:szCs w:val="24"/>
          <w:highlight w:val="none"/>
          <w:lang w:val="en-US" w:eastAsia="zh-CN" w:bidi="ar-SA"/>
        </w:rPr>
        <w:t>每周资讯|前5个月我国货物贸易进出口增长15.3%；5月新能源汽车产销同比两位数增长；沪电股份递交港交所上市申请..</w:t>
      </w:r>
    </w:p>
    <w:p w14:paraId="4E1614DA">
      <w:pPr>
        <w:keepNext/>
        <w:keepLines/>
        <w:widowControl w:val="0"/>
        <w:numPr>
          <w:ilvl w:val="0"/>
          <w:numId w:val="1"/>
        </w:numPr>
        <w:bidi w:val="0"/>
        <w:spacing w:before="260" w:beforeLines="0" w:beforeAutospacing="0" w:after="260" w:afterLines="0" w:afterAutospacing="0" w:line="413" w:lineRule="auto"/>
        <w:jc w:val="left"/>
        <w:outlineLvl w:val="1"/>
        <w:rPr>
          <w:rFonts w:hint="eastAsia" w:ascii="Arial" w:hAnsi="Arial" w:eastAsia="黑体" w:cs="Times New Roman"/>
          <w:b/>
          <w:kern w:val="2"/>
          <w:sz w:val="32"/>
          <w:szCs w:val="24"/>
          <w:lang w:val="en-US" w:eastAsia="zh-CN" w:bidi="ar-SA"/>
        </w:rPr>
      </w:pPr>
      <w:r>
        <w:rPr>
          <w:rFonts w:hint="eastAsia" w:ascii="Arial" w:hAnsi="Arial" w:eastAsia="黑体" w:cs="Times New Roman"/>
          <w:b/>
          <w:kern w:val="2"/>
          <w:sz w:val="32"/>
          <w:szCs w:val="24"/>
          <w:lang w:val="en-US" w:eastAsia="zh-CN" w:bidi="ar-SA"/>
        </w:rPr>
        <w:t>行业</w:t>
      </w:r>
    </w:p>
    <w:p w14:paraId="03F497D5">
      <w:pPr>
        <w:spacing w:line="240" w:lineRule="auto"/>
        <w:ind w:left="0" w:leftChars="0" w:firstLine="640" w:firstLineChars="200"/>
        <w:jc w:val="left"/>
        <w:rPr>
          <w:rFonts w:hint="eastAsia" w:ascii="Times New Roman" w:hAnsi="Times New Roman" w:eastAsia="仿宋" w:cs="Times New Roman"/>
          <w:sz w:val="32"/>
          <w:szCs w:val="24"/>
          <w:highlight w:val="none"/>
          <w:lang w:val="en-US" w:eastAsia="zh-CN"/>
        </w:rPr>
      </w:pPr>
    </w:p>
    <w:p w14:paraId="39787E50">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Arial" w:hAnsi="Arial" w:eastAsia="黑体" w:cs="Times New Roman"/>
          <w:b/>
          <w:kern w:val="2"/>
          <w:sz w:val="32"/>
          <w:szCs w:val="24"/>
          <w:lang w:val="en-US" w:eastAsia="zh-CN" w:bidi="ar-SA"/>
        </w:rPr>
      </w:pPr>
      <w:r>
        <w:rPr>
          <w:rFonts w:hint="eastAsia" w:ascii="Arial" w:hAnsi="Arial" w:eastAsia="黑体" w:cs="Times New Roman"/>
          <w:b/>
          <w:kern w:val="2"/>
          <w:sz w:val="32"/>
          <w:szCs w:val="24"/>
          <w:lang w:val="en-US" w:eastAsia="zh-CN" w:bidi="ar-SA"/>
        </w:rPr>
        <w:t>国家发改委召开经济形势专家座谈会表示，将用好用足宏观政策</w:t>
      </w:r>
    </w:p>
    <w:p w14:paraId="1E95CF83">
      <w:pPr>
        <w:spacing w:line="360" w:lineRule="auto"/>
        <w:ind w:firstLine="640" w:firstLineChars="200"/>
        <w:jc w:val="left"/>
        <w:rPr>
          <w:rFonts w:hint="eastAsia" w:ascii="Times New Roman" w:hAnsi="Times New Roman" w:eastAsia="仿宋" w:cs="Times New Roman"/>
          <w:sz w:val="32"/>
          <w:szCs w:val="24"/>
          <w:lang w:val="en-US" w:eastAsia="zh-CN"/>
        </w:rPr>
      </w:pPr>
      <w:r>
        <w:rPr>
          <w:rFonts w:hint="eastAsia" w:ascii="Times New Roman" w:hAnsi="Times New Roman" w:eastAsia="仿宋" w:cs="Times New Roman"/>
          <w:sz w:val="32"/>
          <w:szCs w:val="24"/>
          <w:lang w:val="en-US" w:eastAsia="zh-CN"/>
        </w:rPr>
        <w:t>6月10日，国家发改委召开经济形势专家座谈会表示，将用好用足宏观政策，发挥好存量政策和增量政策集成效应；加快建设现代化产业体系，全面实施“人工智能+”行动；深入整治“内卷式”竞争；抓紧研究储备一批针对性、操作性强的政策工具，根据需要及时出台实施。（新华社）</w:t>
      </w:r>
    </w:p>
    <w:p w14:paraId="3A30106E">
      <w:pPr>
        <w:spacing w:line="360" w:lineRule="auto"/>
        <w:jc w:val="left"/>
        <w:rPr>
          <w:rFonts w:hint="eastAsia" w:ascii="Times New Roman" w:hAnsi="Times New Roman" w:eastAsia="仿宋" w:cs="Times New Roman"/>
          <w:sz w:val="32"/>
          <w:szCs w:val="24"/>
          <w:lang w:val="en-US" w:eastAsia="zh-CN"/>
        </w:rPr>
      </w:pPr>
      <w:bookmarkStart w:id="0" w:name="_GoBack"/>
      <w:bookmarkEnd w:id="0"/>
    </w:p>
    <w:p w14:paraId="0EB30927">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Arial" w:hAnsi="Arial" w:eastAsia="黑体" w:cs="Times New Roman"/>
          <w:b/>
          <w:kern w:val="2"/>
          <w:sz w:val="32"/>
          <w:szCs w:val="24"/>
          <w:lang w:val="en-US" w:eastAsia="zh-CN" w:bidi="ar-SA"/>
        </w:rPr>
      </w:pPr>
      <w:r>
        <w:rPr>
          <w:rFonts w:hint="eastAsia" w:ascii="Arial" w:hAnsi="Arial" w:eastAsia="黑体" w:cs="Times New Roman"/>
          <w:b/>
          <w:kern w:val="2"/>
          <w:sz w:val="32"/>
          <w:szCs w:val="24"/>
          <w:lang w:val="en-US" w:eastAsia="zh-CN" w:bidi="ar-SA"/>
        </w:rPr>
        <w:t>国家发改委：加快建设现代化产业体系，全面实施“人工智能+”行动</w:t>
      </w:r>
    </w:p>
    <w:p w14:paraId="07841AAF">
      <w:pPr>
        <w:spacing w:line="360" w:lineRule="auto"/>
        <w:ind w:firstLine="640" w:firstLineChars="200"/>
        <w:jc w:val="left"/>
        <w:rPr>
          <w:rFonts w:hint="eastAsia" w:ascii="Times New Roman" w:hAnsi="Times New Roman" w:eastAsia="仿宋" w:cs="Times New Roman"/>
          <w:sz w:val="32"/>
          <w:szCs w:val="24"/>
          <w:lang w:val="en-US" w:eastAsia="zh-CN"/>
        </w:rPr>
      </w:pPr>
      <w:r>
        <w:rPr>
          <w:rFonts w:hint="eastAsia" w:ascii="Times New Roman" w:hAnsi="Times New Roman" w:eastAsia="仿宋" w:cs="Times New Roman"/>
          <w:sz w:val="32"/>
          <w:szCs w:val="24"/>
          <w:lang w:val="en-US" w:eastAsia="zh-CN"/>
        </w:rPr>
        <w:t>6月10日讯，据国家发改委消息，国家发展改革委主任郑栅洁主持召开经济形势专家座谈会，与中国社科院学部委员蔡昉、赛迪研究院院长张立以及中银证券等部分国内外券商首席经济学家进行座谈交流，围绕分析研判当前经济形势、持续扩大内需、推动高水平科技自立自强和产业链自主可控、着力稳就业稳企业稳市场稳预期等方面，听取与会专家的观点看法和意见建议。（新华网）</w:t>
      </w:r>
    </w:p>
    <w:p w14:paraId="445F0B5B">
      <w:pPr>
        <w:spacing w:line="360" w:lineRule="auto"/>
        <w:ind w:firstLine="640" w:firstLineChars="200"/>
        <w:jc w:val="left"/>
        <w:rPr>
          <w:rFonts w:hint="eastAsia" w:ascii="Times New Roman" w:hAnsi="Times New Roman" w:eastAsia="仿宋" w:cs="Times New Roman"/>
          <w:sz w:val="32"/>
          <w:szCs w:val="24"/>
          <w:lang w:val="en-US" w:eastAsia="zh-CN"/>
        </w:rPr>
      </w:pPr>
    </w:p>
    <w:p w14:paraId="24BC51B9">
      <w:pPr>
        <w:spacing w:line="240" w:lineRule="auto"/>
        <w:ind w:left="0" w:leftChars="0" w:firstLine="0" w:firstLineChars="0"/>
        <w:jc w:val="center"/>
        <w:rPr>
          <w:rFonts w:hint="eastAsia" w:ascii="Arial" w:hAnsi="Arial" w:eastAsia="黑体" w:cs="Times New Roman"/>
          <w:b/>
          <w:kern w:val="2"/>
          <w:sz w:val="32"/>
          <w:szCs w:val="24"/>
          <w:highlight w:val="none"/>
          <w:lang w:val="en-US" w:eastAsia="zh-CN" w:bidi="ar-SA"/>
        </w:rPr>
      </w:pPr>
      <w:r>
        <w:rPr>
          <w:rFonts w:hint="eastAsia" w:ascii="Arial" w:hAnsi="Arial" w:eastAsia="黑体" w:cs="Times New Roman"/>
          <w:b/>
          <w:kern w:val="2"/>
          <w:sz w:val="32"/>
          <w:szCs w:val="24"/>
          <w:highlight w:val="none"/>
          <w:lang w:val="en-US" w:eastAsia="zh-CN" w:bidi="ar-SA"/>
        </w:rPr>
        <w:t>国新办吹风会解读《城市更新"十五五"规划》</w:t>
      </w:r>
    </w:p>
    <w:p w14:paraId="43D5ECBE">
      <w:pPr>
        <w:spacing w:line="240" w:lineRule="auto"/>
        <w:ind w:left="0" w:leftChars="0" w:firstLine="640" w:firstLineChars="200"/>
        <w:jc w:val="left"/>
        <w:rPr>
          <w:rFonts w:hint="eastAsia" w:ascii="Times New Roman" w:hAnsi="Times New Roman" w:eastAsia="仿宋" w:cs="Times New Roman"/>
          <w:sz w:val="32"/>
          <w:szCs w:val="24"/>
          <w:highlight w:val="none"/>
          <w:lang w:val="en-US" w:eastAsia="zh-CN"/>
        </w:rPr>
      </w:pPr>
      <w:r>
        <w:rPr>
          <w:rFonts w:hint="eastAsia" w:ascii="Times New Roman" w:hAnsi="Times New Roman" w:eastAsia="仿宋" w:cs="Times New Roman"/>
          <w:sz w:val="32"/>
          <w:szCs w:val="24"/>
          <w:highlight w:val="none"/>
          <w:lang w:val="en-US" w:eastAsia="zh-CN"/>
        </w:rPr>
        <w:t>6月8日，国务院新闻办公室举行政策例行吹风会，住房城乡建设部、国家发展改革委、财政部、自然资源部有关负责人解读我国首部国家级城市更新专项规划——《城市更新"十五五"规划》有关情况。规划明确了"十五五"时期城市更新目标指标、6方面重点任务和14项重大工程。国家发展改革委介绍，2026年将安排中央预算内投资城市更新专项资金970亿元，重点支持城镇老旧小区改造、城市危旧房改造等项目，惠及居民约800万户；在"两重"建设中安排超长期特别国债资金1600亿元，支持城市燃气、排水、供水、供热等地下管网建设改造。（新华网）</w:t>
      </w:r>
    </w:p>
    <w:p w14:paraId="699A251B">
      <w:pPr>
        <w:spacing w:line="360" w:lineRule="auto"/>
        <w:ind w:firstLine="640" w:firstLineChars="200"/>
        <w:jc w:val="left"/>
        <w:rPr>
          <w:rFonts w:hint="eastAsia" w:ascii="Times New Roman" w:hAnsi="Times New Roman" w:eastAsia="仿宋" w:cs="Times New Roman"/>
          <w:sz w:val="32"/>
          <w:szCs w:val="24"/>
          <w:lang w:val="en-US" w:eastAsia="zh-CN"/>
        </w:rPr>
      </w:pPr>
    </w:p>
    <w:p w14:paraId="156C9588">
      <w:pPr>
        <w:keepNext/>
        <w:keepLines/>
        <w:widowControl w:val="0"/>
        <w:numPr>
          <w:ilvl w:val="0"/>
          <w:numId w:val="1"/>
        </w:numPr>
        <w:bidi w:val="0"/>
        <w:spacing w:before="260" w:beforeLines="0" w:beforeAutospacing="0" w:after="260" w:afterLines="0" w:afterAutospacing="0" w:line="413" w:lineRule="auto"/>
        <w:ind w:left="0" w:leftChars="0" w:firstLine="0" w:firstLineChars="0"/>
        <w:jc w:val="left"/>
        <w:outlineLvl w:val="1"/>
        <w:rPr>
          <w:rFonts w:hint="eastAsia" w:ascii="Arial" w:hAnsi="Arial" w:eastAsia="黑体" w:cs="Times New Roman"/>
          <w:b/>
          <w:kern w:val="2"/>
          <w:sz w:val="32"/>
          <w:szCs w:val="24"/>
          <w:lang w:val="en-US" w:eastAsia="zh-CN" w:bidi="ar-SA"/>
        </w:rPr>
      </w:pPr>
      <w:r>
        <w:rPr>
          <w:rFonts w:hint="eastAsia" w:ascii="Arial" w:hAnsi="Arial" w:eastAsia="黑体" w:cs="Times New Roman"/>
          <w:b/>
          <w:kern w:val="2"/>
          <w:sz w:val="32"/>
          <w:szCs w:val="24"/>
          <w:lang w:val="en-US" w:eastAsia="zh-CN" w:bidi="ar-SA"/>
        </w:rPr>
        <w:t>市场</w:t>
      </w:r>
    </w:p>
    <w:p w14:paraId="2C521472">
      <w:pPr>
        <w:spacing w:line="360" w:lineRule="auto"/>
        <w:jc w:val="center"/>
        <w:rPr>
          <w:rFonts w:hint="eastAsia" w:ascii="Arial" w:hAnsi="Arial" w:eastAsia="黑体" w:cs="Times New Roman"/>
          <w:b/>
          <w:kern w:val="2"/>
          <w:sz w:val="32"/>
          <w:szCs w:val="24"/>
          <w:highlight w:val="none"/>
          <w:lang w:val="en-US" w:eastAsia="zh-CN" w:bidi="ar-SA"/>
        </w:rPr>
      </w:pPr>
      <w:r>
        <w:rPr>
          <w:rFonts w:hint="eastAsia" w:ascii="Arial" w:hAnsi="Arial" w:eastAsia="黑体" w:cs="Times New Roman"/>
          <w:b/>
          <w:kern w:val="2"/>
          <w:sz w:val="32"/>
          <w:szCs w:val="24"/>
          <w:highlight w:val="none"/>
          <w:lang w:val="en-US" w:eastAsia="zh-CN" w:bidi="ar-SA"/>
        </w:rPr>
        <w:t>5月份我国消费市场运行总体平稳，CPI同比上涨1.2%</w:t>
      </w:r>
    </w:p>
    <w:p w14:paraId="43A9EA19">
      <w:pPr>
        <w:spacing w:line="360" w:lineRule="auto"/>
        <w:ind w:firstLine="640" w:firstLineChars="200"/>
        <w:jc w:val="left"/>
        <w:rPr>
          <w:rFonts w:hint="eastAsia" w:ascii="Times New Roman" w:hAnsi="Times New Roman" w:eastAsia="仿宋" w:cs="Times New Roman"/>
          <w:sz w:val="32"/>
          <w:szCs w:val="24"/>
          <w:highlight w:val="none"/>
          <w:lang w:val="en-US" w:eastAsia="zh-CN"/>
        </w:rPr>
      </w:pPr>
      <w:r>
        <w:rPr>
          <w:rFonts w:hint="eastAsia" w:ascii="Times New Roman" w:hAnsi="Times New Roman" w:eastAsia="仿宋" w:cs="Times New Roman"/>
          <w:sz w:val="32"/>
          <w:szCs w:val="24"/>
          <w:highlight w:val="none"/>
          <w:lang w:val="en-US" w:eastAsia="zh-CN"/>
        </w:rPr>
        <w:t>6月10日，国家统计局发布的数据显示，5月份，居民消费市场运行总体平稳，居民消费价格指数（CPI）同比上涨1.2%。工业生产者出厂价格指数PPI同比上涨3.9%，涨幅比上月扩大1.1个百分点。从同比看，5月份，居民消费价格指数（CPI）同比上涨1.2%，涨幅与上月相同，连续四个月维持在1%以上的温和上涨区间。其中，食品价格下降1.7%，非食品价格上涨1.9%；工业消费品价格上涨3.9%，涨幅比上月扩大0.4个百分点；扣除食品和能源价格的核心CPI同比上涨1.1%。（国家统计局）</w:t>
      </w:r>
    </w:p>
    <w:p w14:paraId="1BA827A9">
      <w:pPr>
        <w:spacing w:line="240" w:lineRule="auto"/>
        <w:ind w:left="0" w:leftChars="0" w:firstLine="640" w:firstLineChars="200"/>
        <w:jc w:val="left"/>
        <w:rPr>
          <w:rFonts w:hint="default" w:ascii="Times New Roman" w:hAnsi="Times New Roman" w:eastAsia="仿宋" w:cs="Times New Roman"/>
          <w:sz w:val="32"/>
          <w:szCs w:val="24"/>
          <w:highlight w:val="none"/>
          <w:lang w:val="en-US" w:eastAsia="zh-CN"/>
        </w:rPr>
      </w:pPr>
    </w:p>
    <w:p w14:paraId="2644C559">
      <w:pPr>
        <w:spacing w:line="240" w:lineRule="auto"/>
        <w:ind w:left="0" w:leftChars="0" w:firstLine="0" w:firstLineChars="0"/>
        <w:jc w:val="center"/>
        <w:rPr>
          <w:rFonts w:hint="eastAsia" w:ascii="Arial" w:hAnsi="Arial" w:eastAsia="黑体" w:cs="Times New Roman"/>
          <w:b/>
          <w:kern w:val="2"/>
          <w:sz w:val="32"/>
          <w:szCs w:val="24"/>
          <w:highlight w:val="none"/>
          <w:lang w:val="en-US" w:eastAsia="zh-CN" w:bidi="ar-SA"/>
        </w:rPr>
      </w:pPr>
      <w:r>
        <w:rPr>
          <w:rFonts w:hint="eastAsia" w:ascii="Arial" w:hAnsi="Arial" w:eastAsia="黑体" w:cs="Times New Roman"/>
          <w:b/>
          <w:kern w:val="2"/>
          <w:sz w:val="32"/>
          <w:szCs w:val="24"/>
          <w:highlight w:val="none"/>
          <w:lang w:val="en-US" w:eastAsia="zh-CN" w:bidi="ar-SA"/>
        </w:rPr>
        <w:t>5月新能源汽车产销同比实现两位数增长</w:t>
      </w:r>
    </w:p>
    <w:p w14:paraId="16D8ABEC">
      <w:pPr>
        <w:spacing w:line="240" w:lineRule="auto"/>
        <w:ind w:left="0" w:leftChars="0" w:firstLine="640" w:firstLineChars="200"/>
        <w:jc w:val="left"/>
        <w:rPr>
          <w:rFonts w:hint="eastAsia" w:ascii="Times New Roman" w:hAnsi="Times New Roman" w:eastAsia="仿宋" w:cs="Times New Roman"/>
          <w:sz w:val="32"/>
          <w:szCs w:val="24"/>
          <w:highlight w:val="none"/>
          <w:lang w:val="en-US" w:eastAsia="zh-CN"/>
        </w:rPr>
      </w:pPr>
      <w:r>
        <w:rPr>
          <w:rFonts w:hint="eastAsia" w:ascii="Times New Roman" w:hAnsi="Times New Roman" w:eastAsia="仿宋" w:cs="Times New Roman"/>
          <w:sz w:val="32"/>
          <w:szCs w:val="24"/>
          <w:highlight w:val="none"/>
          <w:lang w:val="en-US" w:eastAsia="zh-CN"/>
        </w:rPr>
        <w:t>6月10日，中国汽车工业协会发布数据显示，5月我国新能源汽车市场企稳回升，产销分别完成155.4万辆和149.6万辆，同比分别增长22.4%和14.4%，新能源汽车新车销量占汽车新车总销量的56.9%。1—5月，新能源汽车产销分别完成584.1万辆和580.2万辆，同比分别增长2.5%和3.5%。5月新能源汽车出口44.6万辆，同比增长1.1倍；汽车出口93万辆，同比增长68.7%。中汽协表示，国内车市呈现"燃油车冷、新能源车热"特点，汽车出口延续快速增长态势，成为带动行业增长主力。（中国新闻网）</w:t>
      </w:r>
    </w:p>
    <w:p w14:paraId="4E914E51">
      <w:pPr>
        <w:spacing w:line="240" w:lineRule="auto"/>
        <w:ind w:left="0" w:leftChars="0" w:firstLine="640" w:firstLineChars="200"/>
        <w:jc w:val="left"/>
        <w:rPr>
          <w:rFonts w:hint="eastAsia" w:ascii="Times New Roman" w:hAnsi="Times New Roman" w:eastAsia="仿宋" w:cs="Times New Roman"/>
          <w:sz w:val="32"/>
          <w:szCs w:val="24"/>
          <w:highlight w:val="none"/>
          <w:lang w:val="en-US" w:eastAsia="zh-CN"/>
        </w:rPr>
      </w:pPr>
    </w:p>
    <w:p w14:paraId="5AD92B3D">
      <w:pPr>
        <w:spacing w:line="360" w:lineRule="auto"/>
        <w:ind w:firstLine="643" w:firstLineChars="200"/>
        <w:jc w:val="center"/>
        <w:rPr>
          <w:rFonts w:hint="eastAsia" w:ascii="Arial" w:hAnsi="Arial" w:eastAsia="黑体" w:cs="Times New Roman"/>
          <w:b/>
          <w:kern w:val="2"/>
          <w:sz w:val="32"/>
          <w:szCs w:val="24"/>
          <w:highlight w:val="none"/>
          <w:lang w:val="en-US" w:eastAsia="zh-CN" w:bidi="ar-SA"/>
        </w:rPr>
      </w:pPr>
      <w:r>
        <w:rPr>
          <w:rFonts w:hint="eastAsia" w:ascii="Arial" w:hAnsi="Arial" w:eastAsia="黑体" w:cs="Times New Roman"/>
          <w:b/>
          <w:kern w:val="2"/>
          <w:sz w:val="32"/>
          <w:szCs w:val="24"/>
          <w:highlight w:val="none"/>
          <w:lang w:val="en-US" w:eastAsia="zh-CN" w:bidi="ar-SA"/>
        </w:rPr>
        <w:t>海关总署：今年前5个月我国货物贸易进出口增长15.3%</w:t>
      </w:r>
    </w:p>
    <w:p w14:paraId="4804EA49">
      <w:pPr>
        <w:spacing w:line="360" w:lineRule="auto"/>
        <w:ind w:firstLine="640" w:firstLineChars="200"/>
        <w:jc w:val="left"/>
        <w:rPr>
          <w:rFonts w:hint="eastAsia" w:ascii="Times New Roman" w:hAnsi="Times New Roman" w:eastAsia="仿宋" w:cs="Times New Roman"/>
          <w:sz w:val="32"/>
          <w:szCs w:val="24"/>
          <w:highlight w:val="none"/>
          <w:lang w:val="en-US" w:eastAsia="zh-CN"/>
        </w:rPr>
      </w:pPr>
      <w:r>
        <w:rPr>
          <w:rFonts w:hint="eastAsia" w:ascii="Times New Roman" w:hAnsi="Times New Roman" w:eastAsia="仿宋" w:cs="Times New Roman"/>
          <w:sz w:val="32"/>
          <w:szCs w:val="24"/>
          <w:highlight w:val="none"/>
          <w:lang w:val="en-US" w:eastAsia="zh-CN"/>
        </w:rPr>
        <w:t>6月9日，据海关总署网站消息，据海关统计，2026年前5个月，我国货物贸易进出口总值20.68万亿元人民币，同比增长15.3%。其中，出口11.91万亿元，增长11.8%；进口8.77万亿元，增长20.5%。5月份，我国货物贸易进出口总值4.45万亿元，增长16.9%。其中，出口2.59万亿元，增长13.8%；进口1.86万亿元，增长21.5%。从贸易伙伴看，前5个月，我国与东盟贸易总值为3.52万亿元，增长16.6%；我国与欧盟贸易总值为2.53万亿元，增长10.3%；我国对共建"一带一路"国家合计进出口10.57万亿元，增长13.6%。（中国新闻网）</w:t>
      </w:r>
    </w:p>
    <w:p w14:paraId="511F491A">
      <w:pPr>
        <w:spacing w:line="240" w:lineRule="auto"/>
        <w:ind w:left="0" w:leftChars="0" w:firstLine="640" w:firstLineChars="200"/>
        <w:jc w:val="left"/>
        <w:rPr>
          <w:rFonts w:hint="eastAsia" w:ascii="Times New Roman" w:hAnsi="Times New Roman" w:eastAsia="仿宋" w:cs="Times New Roman"/>
          <w:sz w:val="32"/>
          <w:szCs w:val="24"/>
          <w:highlight w:val="none"/>
          <w:lang w:val="en-US" w:eastAsia="zh-CN"/>
        </w:rPr>
      </w:pPr>
    </w:p>
    <w:p w14:paraId="4D02DBEA">
      <w:pPr>
        <w:keepNext/>
        <w:keepLines/>
        <w:widowControl w:val="0"/>
        <w:numPr>
          <w:ilvl w:val="0"/>
          <w:numId w:val="1"/>
        </w:numPr>
        <w:bidi w:val="0"/>
        <w:spacing w:before="260" w:beforeLines="0" w:beforeAutospacing="0" w:after="260" w:afterLines="0" w:afterAutospacing="0" w:line="413" w:lineRule="auto"/>
        <w:ind w:left="0" w:leftChars="0" w:firstLine="0" w:firstLineChars="0"/>
        <w:jc w:val="left"/>
        <w:outlineLvl w:val="1"/>
        <w:rPr>
          <w:rFonts w:hint="eastAsia" w:ascii="Arial" w:hAnsi="Arial" w:eastAsia="黑体" w:cs="Times New Roman"/>
          <w:b/>
          <w:kern w:val="2"/>
          <w:sz w:val="32"/>
          <w:szCs w:val="24"/>
          <w:lang w:val="en-US" w:eastAsia="zh-CN" w:bidi="ar-SA"/>
        </w:rPr>
      </w:pPr>
      <w:r>
        <w:rPr>
          <w:rFonts w:hint="eastAsia" w:ascii="Arial" w:hAnsi="Arial" w:eastAsia="黑体" w:cs="Times New Roman"/>
          <w:b/>
          <w:kern w:val="2"/>
          <w:sz w:val="32"/>
          <w:szCs w:val="24"/>
          <w:lang w:val="en-US" w:eastAsia="zh-CN" w:bidi="ar-SA"/>
        </w:rPr>
        <w:t>企业</w:t>
      </w:r>
    </w:p>
    <w:p w14:paraId="7BBFDE17">
      <w:pPr>
        <w:spacing w:line="360" w:lineRule="auto"/>
        <w:jc w:val="center"/>
        <w:rPr>
          <w:rFonts w:hint="default" w:ascii="Arial" w:hAnsi="Arial" w:eastAsia="黑体" w:cs="Times New Roman"/>
          <w:b/>
          <w:kern w:val="2"/>
          <w:sz w:val="32"/>
          <w:szCs w:val="24"/>
          <w:highlight w:val="none"/>
          <w:lang w:val="en-US" w:eastAsia="zh-CN" w:bidi="ar-SA"/>
        </w:rPr>
      </w:pPr>
      <w:r>
        <w:rPr>
          <w:rFonts w:hint="eastAsia" w:ascii="Arial" w:hAnsi="Arial" w:eastAsia="黑体" w:cs="Times New Roman"/>
          <w:b/>
          <w:kern w:val="2"/>
          <w:sz w:val="32"/>
          <w:szCs w:val="24"/>
          <w:highlight w:val="none"/>
          <w:lang w:val="en-US" w:eastAsia="zh-CN" w:bidi="ar-SA"/>
        </w:rPr>
        <w:t>沪电股份再度递交港交所上市申请</w:t>
      </w:r>
    </w:p>
    <w:p w14:paraId="03F24179">
      <w:pPr>
        <w:spacing w:line="360" w:lineRule="auto"/>
        <w:ind w:firstLine="640" w:firstLineChars="200"/>
        <w:jc w:val="left"/>
        <w:rPr>
          <w:rFonts w:hint="eastAsia" w:ascii="Times New Roman" w:hAnsi="Times New Roman" w:eastAsia="仿宋" w:cs="Times New Roman"/>
          <w:sz w:val="32"/>
          <w:szCs w:val="24"/>
          <w:highlight w:val="none"/>
          <w:lang w:val="en-US" w:eastAsia="zh-CN"/>
        </w:rPr>
      </w:pPr>
      <w:r>
        <w:rPr>
          <w:rFonts w:hint="eastAsia" w:ascii="Times New Roman" w:hAnsi="Times New Roman" w:eastAsia="仿宋" w:cs="Times New Roman"/>
          <w:sz w:val="32"/>
          <w:szCs w:val="24"/>
          <w:highlight w:val="none"/>
          <w:lang w:val="en-US" w:eastAsia="zh-CN"/>
        </w:rPr>
        <w:t>6月5日，沪士电子股份有限公司在港交所递交招股书，拟在香港主板挂牌上市，中金公司、汇丰担任联席保荐人。招股书显示，2023年、2024年、2025年和2026年前三个月，公司营业收入分别为89.38亿、133.42亿、189.45亿和62.14亿元，净利润分别为14.90亿、25.66亿、38.19亿和12.41亿元。截至2026年3月31日，公司在中国及泰国合共拥有五个主要生产基地，昆山两个基地产能利用率均在99%以上。港股IPO募集资金将用于产能扩张、数据通讯和智能汽车领域高性能PCB研发、战略性投资并购及补充营运资金，以支撑AI算力需求下的高端产能建设。（腾讯新闻/36氪）</w:t>
      </w:r>
    </w:p>
    <w:p w14:paraId="62A5C3F7">
      <w:pPr>
        <w:spacing w:line="360" w:lineRule="auto"/>
        <w:jc w:val="left"/>
        <w:rPr>
          <w:rFonts w:hint="eastAsia" w:ascii="Times New Roman" w:hAnsi="Times New Roman" w:eastAsia="仿宋" w:cs="Times New Roman"/>
          <w:sz w:val="32"/>
          <w:szCs w:val="24"/>
          <w:highlight w:val="none"/>
          <w:lang w:val="en-US" w:eastAsia="zh-CN"/>
        </w:rPr>
      </w:pPr>
    </w:p>
    <w:p w14:paraId="3D7A82BE">
      <w:pPr>
        <w:spacing w:line="360" w:lineRule="auto"/>
        <w:jc w:val="center"/>
        <w:rPr>
          <w:rFonts w:hint="eastAsia" w:ascii="Arial" w:hAnsi="Arial" w:eastAsia="黑体" w:cs="Times New Roman"/>
          <w:b/>
          <w:kern w:val="2"/>
          <w:sz w:val="32"/>
          <w:szCs w:val="24"/>
          <w:highlight w:val="none"/>
          <w:lang w:val="en-US" w:eastAsia="zh-CN" w:bidi="ar-SA"/>
        </w:rPr>
      </w:pPr>
      <w:r>
        <w:rPr>
          <w:rFonts w:hint="eastAsia" w:ascii="Arial" w:hAnsi="Arial" w:eastAsia="黑体" w:cs="Times New Roman"/>
          <w:b/>
          <w:kern w:val="2"/>
          <w:sz w:val="32"/>
          <w:szCs w:val="24"/>
          <w:highlight w:val="none"/>
          <w:lang w:val="en-US" w:eastAsia="zh-CN" w:bidi="ar-SA"/>
        </w:rPr>
        <w:t>明阳电路拟发行可转债募资12亿元，加码AI高阶HDI</w:t>
      </w:r>
    </w:p>
    <w:p w14:paraId="4C8F5A4E">
      <w:pPr>
        <w:spacing w:line="360" w:lineRule="auto"/>
        <w:ind w:firstLine="640" w:firstLineChars="200"/>
        <w:jc w:val="left"/>
        <w:rPr>
          <w:rFonts w:hint="eastAsia" w:ascii="Times New Roman" w:hAnsi="Times New Roman" w:eastAsia="仿宋" w:cs="Times New Roman"/>
          <w:sz w:val="32"/>
          <w:szCs w:val="24"/>
          <w:highlight w:val="none"/>
          <w:lang w:val="en-US" w:eastAsia="zh-CN"/>
        </w:rPr>
      </w:pPr>
      <w:r>
        <w:rPr>
          <w:rFonts w:hint="eastAsia" w:ascii="Times New Roman" w:hAnsi="Times New Roman" w:eastAsia="仿宋" w:cs="Times New Roman"/>
          <w:sz w:val="32"/>
          <w:szCs w:val="24"/>
          <w:highlight w:val="none"/>
          <w:lang w:val="en-US" w:eastAsia="zh-CN"/>
        </w:rPr>
        <w:t>6月5日晚间，明阳电路披露向不特定对象发行可转换公司债券预案，计划募集资金总额不超过12亿元，用于"年产10万平米人工智能高阶HDI算力产品项目"（拟投入9.90亿元）及补充流动资金、偿还银行贷款。项目建设周期24个月，将依托珠海基地现有厂房开展设备升级、工艺优化与产线改造，满足AI服务器电源、算力基础设施等领域客户需求。同时，公司拟将原"年产12万平方米新能源汽车PCB专线建设项目"部分募集资金（2.03亿元）变更为AI高阶HDI项目。（新浪财经）</w:t>
      </w:r>
    </w:p>
    <w:p w14:paraId="68B21210">
      <w:pPr>
        <w:spacing w:line="360" w:lineRule="auto"/>
        <w:jc w:val="left"/>
        <w:rPr>
          <w:rFonts w:hint="eastAsia" w:ascii="Times New Roman" w:hAnsi="Times New Roman" w:eastAsia="仿宋" w:cs="Times New Roman"/>
          <w:sz w:val="32"/>
          <w:szCs w:val="24"/>
          <w:highlight w:val="none"/>
          <w:lang w:val="en-US" w:eastAsia="zh-CN"/>
        </w:rPr>
      </w:pPr>
    </w:p>
    <w:p w14:paraId="7CF2C053">
      <w:pPr>
        <w:spacing w:line="360" w:lineRule="auto"/>
        <w:jc w:val="center"/>
        <w:rPr>
          <w:rFonts w:hint="eastAsia" w:ascii="Arial" w:hAnsi="Arial" w:eastAsia="黑体" w:cs="Times New Roman"/>
          <w:b/>
          <w:kern w:val="2"/>
          <w:sz w:val="32"/>
          <w:szCs w:val="24"/>
          <w:highlight w:val="none"/>
          <w:lang w:val="en-US" w:eastAsia="zh-CN" w:bidi="ar-SA"/>
        </w:rPr>
      </w:pPr>
      <w:r>
        <w:rPr>
          <w:rFonts w:hint="eastAsia" w:ascii="Arial" w:hAnsi="Arial" w:eastAsia="黑体" w:cs="Times New Roman"/>
          <w:b/>
          <w:kern w:val="2"/>
          <w:sz w:val="32"/>
          <w:szCs w:val="24"/>
          <w:highlight w:val="none"/>
          <w:lang w:val="en-US" w:eastAsia="zh-CN" w:bidi="ar-SA"/>
        </w:rPr>
        <w:t>圣泉集团在新疆成立新材料科技公司</w:t>
      </w:r>
    </w:p>
    <w:p w14:paraId="1961B372">
      <w:pPr>
        <w:spacing w:line="360" w:lineRule="auto"/>
        <w:ind w:firstLine="640" w:firstLineChars="200"/>
        <w:jc w:val="left"/>
        <w:rPr>
          <w:rFonts w:hint="eastAsia" w:ascii="华文仿宋" w:hAnsi="华文仿宋" w:eastAsia="华文仿宋" w:cs="华文仿宋"/>
          <w:color w:val="000000"/>
          <w:kern w:val="0"/>
          <w:sz w:val="28"/>
          <w:szCs w:val="28"/>
          <w:lang w:val="en-US" w:eastAsia="zh-CN" w:bidi="ar"/>
        </w:rPr>
      </w:pPr>
      <w:r>
        <w:rPr>
          <w:rFonts w:hint="eastAsia" w:ascii="Times New Roman" w:hAnsi="Times New Roman" w:eastAsia="仿宋" w:cs="Times New Roman"/>
          <w:sz w:val="32"/>
          <w:szCs w:val="24"/>
          <w:highlight w:val="none"/>
          <w:lang w:val="en-US" w:eastAsia="zh-CN"/>
        </w:rPr>
        <w:t>6月11日电，企查查APP显示，近日，新疆圣泉东伟新材料科技有限公司成立，法定代表人为赵岩，注册资本为1000万元，经营范围包含：新材料技术推广服务；矿物洗选加工；非金属矿及制品销售；石油天然气技术服务；新材料技术研发等。企查查股权穿透显示，该公司由圣泉集团旗下承德东伟新材料科技有限公司全资持股。（企查查）</w:t>
      </w:r>
    </w:p>
    <w:p w14:paraId="01CB4597">
      <w:pPr>
        <w:keepNext w:val="0"/>
        <w:keepLines w:val="0"/>
        <w:widowControl/>
        <w:suppressLineNumbers w:val="0"/>
        <w:spacing w:line="360" w:lineRule="auto"/>
        <w:ind w:firstLine="0" w:firstLineChars="0"/>
        <w:jc w:val="both"/>
        <w:rPr>
          <w:rFonts w:hint="eastAsia" w:ascii="华文仿宋" w:hAnsi="华文仿宋" w:eastAsia="华文仿宋" w:cs="华文仿宋"/>
          <w:color w:val="000000"/>
          <w:kern w:val="0"/>
          <w:sz w:val="28"/>
          <w:szCs w:val="28"/>
          <w:lang w:val="en-US" w:eastAsia="zh-CN" w:bidi="ar"/>
        </w:rPr>
      </w:pPr>
    </w:p>
    <w:p w14:paraId="2CE32163">
      <w:pPr>
        <w:spacing w:line="360" w:lineRule="auto"/>
        <w:jc w:val="center"/>
        <w:rPr>
          <w:rFonts w:hint="eastAsia" w:ascii="Arial" w:hAnsi="Arial" w:eastAsia="黑体" w:cs="Times New Roman"/>
          <w:b/>
          <w:kern w:val="2"/>
          <w:sz w:val="32"/>
          <w:szCs w:val="24"/>
          <w:highlight w:val="none"/>
          <w:lang w:val="en-US" w:eastAsia="zh-CN" w:bidi="ar-SA"/>
        </w:rPr>
      </w:pPr>
      <w:r>
        <w:rPr>
          <w:rFonts w:hint="eastAsia" w:ascii="Arial" w:hAnsi="Arial" w:eastAsia="黑体" w:cs="Times New Roman"/>
          <w:b/>
          <w:kern w:val="2"/>
          <w:sz w:val="32"/>
          <w:szCs w:val="24"/>
          <w:highlight w:val="none"/>
          <w:lang w:val="en-US" w:eastAsia="zh-CN" w:bidi="ar-SA"/>
        </w:rPr>
        <w:t>长阳科技：合肥基地2万吨/年光学级聚酯基膜项目已建成，暂未量产MLCC离型膜基膜</w:t>
      </w:r>
    </w:p>
    <w:p w14:paraId="1CBF58D8">
      <w:pPr>
        <w:spacing w:line="360" w:lineRule="auto"/>
        <w:ind w:firstLine="640" w:firstLineChars="200"/>
        <w:jc w:val="left"/>
        <w:rPr>
          <w:rFonts w:hint="eastAsia" w:ascii="Times New Roman" w:hAnsi="Times New Roman" w:eastAsia="仿宋" w:cs="Times New Roman"/>
          <w:sz w:val="32"/>
          <w:szCs w:val="24"/>
          <w:highlight w:val="none"/>
          <w:lang w:val="en-US" w:eastAsia="zh-CN"/>
        </w:rPr>
      </w:pPr>
      <w:r>
        <w:rPr>
          <w:rFonts w:hint="eastAsia" w:ascii="Times New Roman" w:hAnsi="Times New Roman" w:eastAsia="仿宋" w:cs="Times New Roman"/>
          <w:sz w:val="32"/>
          <w:szCs w:val="24"/>
          <w:highlight w:val="none"/>
          <w:lang w:val="en-US" w:eastAsia="zh-CN"/>
        </w:rPr>
        <w:t>6月10日，长阳科技在互动平台表示，公司合肥基地2025年6月已完成建设“年产2万吨光学级聚酯基膜项目”。该项目规划的产品主要应用方向为偏光片离型膜和保护膜、MLCC（多层陶瓷电容器）离型膜、新型显示用预涂膜等光学级聚酯基膜。截至目前公司暂未量产MLCC离型膜基膜。（WIND）</w:t>
      </w:r>
    </w:p>
    <w:p w14:paraId="7E5D4754">
      <w:pPr>
        <w:spacing w:line="360" w:lineRule="auto"/>
        <w:ind w:firstLine="640" w:firstLineChars="200"/>
        <w:jc w:val="left"/>
        <w:rPr>
          <w:rFonts w:hint="eastAsia" w:ascii="Times New Roman" w:hAnsi="Times New Roman" w:eastAsia="仿宋" w:cs="Times New Roman"/>
          <w:sz w:val="32"/>
          <w:szCs w:val="24"/>
          <w:highlight w:val="none"/>
          <w:lang w:val="en-US" w:eastAsia="zh-CN"/>
        </w:rPr>
      </w:pPr>
    </w:p>
    <w:p w14:paraId="5782AC31">
      <w:pPr>
        <w:spacing w:line="360" w:lineRule="auto"/>
        <w:jc w:val="center"/>
        <w:rPr>
          <w:rFonts w:hint="eastAsia" w:ascii="Arial" w:hAnsi="Arial" w:eastAsia="黑体" w:cs="Times New Roman"/>
          <w:b/>
          <w:kern w:val="2"/>
          <w:sz w:val="32"/>
          <w:szCs w:val="24"/>
          <w:highlight w:val="none"/>
          <w:lang w:val="en-US" w:eastAsia="zh-CN" w:bidi="ar-SA"/>
        </w:rPr>
      </w:pPr>
      <w:r>
        <w:rPr>
          <w:rFonts w:hint="eastAsia" w:ascii="Arial" w:hAnsi="Arial" w:eastAsia="黑体" w:cs="Times New Roman"/>
          <w:b/>
          <w:kern w:val="2"/>
          <w:sz w:val="32"/>
          <w:szCs w:val="24"/>
          <w:highlight w:val="none"/>
          <w:lang w:val="en-US" w:eastAsia="zh-CN" w:bidi="ar-SA"/>
        </w:rPr>
        <w:t>菲利华拟出资5100万参设新公司,投建年产70吨石英材料项目</w:t>
      </w:r>
    </w:p>
    <w:p w14:paraId="407368CE">
      <w:pPr>
        <w:spacing w:line="360" w:lineRule="auto"/>
        <w:ind w:firstLine="640" w:firstLineChars="200"/>
        <w:jc w:val="left"/>
        <w:rPr>
          <w:rFonts w:hint="eastAsia" w:ascii="Times New Roman" w:hAnsi="Times New Roman" w:eastAsia="仿宋" w:cs="Times New Roman"/>
          <w:sz w:val="32"/>
          <w:szCs w:val="24"/>
          <w:highlight w:val="none"/>
          <w:lang w:val="en-US" w:eastAsia="zh-CN"/>
        </w:rPr>
      </w:pPr>
      <w:r>
        <w:rPr>
          <w:rFonts w:hint="eastAsia" w:ascii="Times New Roman" w:hAnsi="Times New Roman" w:eastAsia="仿宋" w:cs="Times New Roman"/>
          <w:sz w:val="32"/>
          <w:szCs w:val="24"/>
          <w:highlight w:val="none"/>
          <w:lang w:val="en-US" w:eastAsia="zh-CN"/>
        </w:rPr>
        <w:t>6月9日，菲利华发布公告，公司拟与武汉长盈通光电技术股份有限公司及湖北长翼共盈创业投资基金合伙企业共同出资设立湖北聚通石英新材料有限公司，合作建设“光纤配套用高纯精密石英材料项目”。该项目主要生产光纤配套用衬管、套管等产品，预计年产能为70吨。项目公司注册资本为1亿元，其中公司出资5100万元，长盈通出资2000万元，长翼共盈出资2900万元。（WIND）</w:t>
      </w:r>
    </w:p>
    <w:p w14:paraId="4F961920">
      <w:pPr>
        <w:spacing w:line="360" w:lineRule="auto"/>
        <w:ind w:firstLine="640" w:firstLineChars="200"/>
        <w:jc w:val="left"/>
        <w:rPr>
          <w:rFonts w:hint="eastAsia" w:ascii="Times New Roman" w:hAnsi="Times New Roman" w:eastAsia="仿宋" w:cs="Times New Roman"/>
          <w:sz w:val="32"/>
          <w:szCs w:val="24"/>
          <w:highlight w:val="none"/>
          <w:lang w:val="en-US" w:eastAsia="zh-CN"/>
        </w:rPr>
      </w:pPr>
    </w:p>
    <w:p w14:paraId="7D395D4C">
      <w:pPr>
        <w:spacing w:line="360" w:lineRule="auto"/>
        <w:jc w:val="center"/>
        <w:rPr>
          <w:rFonts w:hint="eastAsia" w:ascii="Arial" w:hAnsi="Arial" w:eastAsia="黑体" w:cs="Times New Roman"/>
          <w:b/>
          <w:kern w:val="2"/>
          <w:sz w:val="32"/>
          <w:szCs w:val="24"/>
          <w:highlight w:val="none"/>
          <w:lang w:val="en-US" w:eastAsia="zh-CN" w:bidi="ar-SA"/>
        </w:rPr>
      </w:pPr>
      <w:r>
        <w:rPr>
          <w:rFonts w:hint="eastAsia" w:ascii="Arial" w:hAnsi="Arial" w:eastAsia="黑体" w:cs="Times New Roman"/>
          <w:b/>
          <w:kern w:val="2"/>
          <w:sz w:val="32"/>
          <w:szCs w:val="24"/>
          <w:highlight w:val="none"/>
          <w:lang w:val="en-US" w:eastAsia="zh-CN" w:bidi="ar-SA"/>
        </w:rPr>
        <w:t>南亚新材定增获证监会同意注册，拟募资不超9亿元加码AI材料</w:t>
      </w:r>
    </w:p>
    <w:p w14:paraId="2D601828">
      <w:pPr>
        <w:spacing w:line="360" w:lineRule="auto"/>
        <w:ind w:firstLine="640" w:firstLineChars="200"/>
        <w:jc w:val="left"/>
        <w:rPr>
          <w:rFonts w:hint="eastAsia" w:ascii="华文仿宋" w:hAnsi="华文仿宋" w:eastAsia="华文仿宋" w:cs="华文仿宋"/>
          <w:color w:val="000000"/>
          <w:kern w:val="0"/>
          <w:sz w:val="28"/>
          <w:szCs w:val="28"/>
          <w:lang w:val="en-US" w:eastAsia="zh-CN" w:bidi="ar"/>
        </w:rPr>
      </w:pPr>
      <w:r>
        <w:rPr>
          <w:rFonts w:hint="eastAsia" w:ascii="Times New Roman" w:hAnsi="Times New Roman" w:eastAsia="仿宋" w:cs="Times New Roman"/>
          <w:sz w:val="32"/>
          <w:szCs w:val="24"/>
          <w:highlight w:val="none"/>
          <w:lang w:val="en-US" w:eastAsia="zh-CN"/>
        </w:rPr>
        <w:t>6月9日，南亚新材向特定对象发行股票申请获得中国证监会同意注册的批复，本次发行股票数量不超过70,431,300股，拟于上交所科创板上市。公司主营业务为覆铜板和粘结片等电子电路基材的设计、研发、生产及销售，具有良好的品牌形象和市场合作关系。本次募集资金总额不超过90,000.00万元，拟投资于基于AI算力的高阶高频高速覆铜板研发及产业化项目、补充流动资金。（证券时报）</w:t>
      </w:r>
    </w:p>
    <w:p w14:paraId="69DF2115">
      <w:pPr>
        <w:spacing w:line="360" w:lineRule="auto"/>
        <w:ind w:firstLine="640" w:firstLineChars="200"/>
        <w:jc w:val="left"/>
        <w:rPr>
          <w:rFonts w:hint="eastAsia" w:ascii="Times New Roman" w:hAnsi="Times New Roman" w:eastAsia="仿宋" w:cs="Times New Roman"/>
          <w:sz w:val="32"/>
          <w:szCs w:val="24"/>
          <w:highlight w:val="none"/>
          <w:lang w:val="en-US" w:eastAsia="zh-CN"/>
        </w:rPr>
      </w:pPr>
    </w:p>
    <w:p w14:paraId="4E401AB0">
      <w:pPr>
        <w:spacing w:line="360" w:lineRule="auto"/>
        <w:jc w:val="left"/>
        <w:rPr>
          <w:rFonts w:hint="eastAsia" w:ascii="Times New Roman" w:hAnsi="Times New Roman" w:eastAsia="仿宋" w:cs="Times New Roman"/>
          <w:sz w:val="32"/>
          <w:szCs w:val="24"/>
          <w:highlight w:val="none"/>
          <w:lang w:val="en-US" w:eastAsia="zh-CN"/>
        </w:rPr>
      </w:pPr>
    </w:p>
    <w:p w14:paraId="7F6F56B3">
      <w:pPr>
        <w:keepNext w:val="0"/>
        <w:keepLines w:val="0"/>
        <w:widowControl/>
        <w:suppressLineNumbers w:val="0"/>
        <w:spacing w:line="360" w:lineRule="auto"/>
        <w:ind w:firstLine="0" w:firstLineChars="0"/>
        <w:jc w:val="both"/>
        <w:rPr>
          <w:rFonts w:hint="eastAsia" w:ascii="华文仿宋" w:hAnsi="华文仿宋" w:eastAsia="华文仿宋" w:cs="华文仿宋"/>
          <w:color w:val="000000"/>
          <w:kern w:val="0"/>
          <w:sz w:val="28"/>
          <w:szCs w:val="28"/>
          <w:lang w:val="en-US" w:eastAsia="zh-CN" w:bidi="ar"/>
        </w:rPr>
      </w:pPr>
    </w:p>
    <w:p w14:paraId="0AA2B014">
      <w:pPr>
        <w:keepNext w:val="0"/>
        <w:keepLines w:val="0"/>
        <w:widowControl/>
        <w:suppressLineNumbers w:val="0"/>
        <w:spacing w:line="360" w:lineRule="auto"/>
        <w:ind w:firstLine="0" w:firstLineChars="0"/>
        <w:jc w:val="right"/>
        <w:rPr>
          <w:rFonts w:hint="eastAsia" w:ascii="华文仿宋" w:hAnsi="华文仿宋" w:eastAsia="华文仿宋" w:cs="华文仿宋"/>
          <w:color w:val="000000"/>
          <w:kern w:val="0"/>
          <w:sz w:val="28"/>
          <w:szCs w:val="28"/>
          <w:lang w:val="en-US" w:eastAsia="zh-CN" w:bidi="ar"/>
        </w:rPr>
      </w:pPr>
    </w:p>
    <w:p w14:paraId="1D2A5CA4">
      <w:pPr>
        <w:keepNext w:val="0"/>
        <w:keepLines w:val="0"/>
        <w:widowControl/>
        <w:suppressLineNumbers w:val="0"/>
        <w:spacing w:line="360" w:lineRule="auto"/>
        <w:ind w:firstLine="0" w:firstLineChars="0"/>
        <w:jc w:val="right"/>
        <w:rPr>
          <w:rFonts w:hint="eastAsia" w:ascii="华文仿宋" w:hAnsi="华文仿宋" w:eastAsia="华文仿宋" w:cs="华文仿宋"/>
          <w:color w:val="000000"/>
          <w:kern w:val="0"/>
          <w:sz w:val="28"/>
          <w:szCs w:val="28"/>
          <w:lang w:val="en-US" w:eastAsia="zh-CN" w:bidi="ar"/>
        </w:rPr>
      </w:pPr>
    </w:p>
    <w:p w14:paraId="20B8BC84">
      <w:pPr>
        <w:keepNext w:val="0"/>
        <w:keepLines w:val="0"/>
        <w:widowControl/>
        <w:suppressLineNumbers w:val="0"/>
        <w:spacing w:line="360" w:lineRule="auto"/>
        <w:ind w:firstLine="0" w:firstLineChars="0"/>
        <w:jc w:val="right"/>
        <w:rPr>
          <w:rFonts w:hint="eastAsia" w:ascii="华文仿宋" w:hAnsi="华文仿宋" w:eastAsia="华文仿宋" w:cs="华文仿宋"/>
          <w:color w:val="000000"/>
          <w:kern w:val="0"/>
          <w:sz w:val="28"/>
          <w:szCs w:val="28"/>
          <w:lang w:val="en-US" w:eastAsia="zh-CN" w:bidi="ar"/>
        </w:rPr>
      </w:pPr>
    </w:p>
    <w:p w14:paraId="646FC81E">
      <w:pPr>
        <w:keepNext w:val="0"/>
        <w:keepLines w:val="0"/>
        <w:widowControl/>
        <w:suppressLineNumbers w:val="0"/>
        <w:spacing w:line="360" w:lineRule="auto"/>
        <w:ind w:firstLine="0" w:firstLineChars="0"/>
        <w:jc w:val="right"/>
        <w:rPr>
          <w:rFonts w:hint="eastAsia" w:ascii="华文仿宋" w:hAnsi="华文仿宋" w:eastAsia="华文仿宋" w:cs="华文仿宋"/>
          <w:color w:val="000000"/>
          <w:kern w:val="0"/>
          <w:sz w:val="28"/>
          <w:szCs w:val="28"/>
          <w:lang w:val="en-US" w:eastAsia="zh-CN" w:bidi="ar"/>
        </w:rPr>
      </w:pPr>
    </w:p>
    <w:p w14:paraId="2B4D5C73">
      <w:pPr>
        <w:keepNext w:val="0"/>
        <w:keepLines w:val="0"/>
        <w:widowControl/>
        <w:suppressLineNumbers w:val="0"/>
        <w:spacing w:line="360" w:lineRule="auto"/>
        <w:ind w:firstLine="0" w:firstLineChars="0"/>
        <w:jc w:val="right"/>
        <w:rPr>
          <w:rFonts w:hint="eastAsia" w:ascii="华文仿宋" w:hAnsi="华文仿宋" w:eastAsia="华文仿宋" w:cs="华文仿宋"/>
          <w:color w:val="000000"/>
          <w:kern w:val="0"/>
          <w:sz w:val="28"/>
          <w:szCs w:val="28"/>
          <w:lang w:val="en-US" w:eastAsia="zh-CN" w:bidi="ar"/>
        </w:rPr>
      </w:pPr>
    </w:p>
    <w:p w14:paraId="5908F830">
      <w:pPr>
        <w:keepNext w:val="0"/>
        <w:keepLines w:val="0"/>
        <w:widowControl/>
        <w:suppressLineNumbers w:val="0"/>
        <w:spacing w:line="360" w:lineRule="auto"/>
        <w:ind w:firstLine="0" w:firstLineChars="0"/>
        <w:jc w:val="right"/>
        <w:rPr>
          <w:rFonts w:hint="eastAsia" w:ascii="华文仿宋" w:hAnsi="华文仿宋" w:eastAsia="华文仿宋" w:cs="华文仿宋"/>
          <w:color w:val="000000"/>
          <w:kern w:val="0"/>
          <w:sz w:val="28"/>
          <w:szCs w:val="28"/>
          <w:lang w:val="en-US" w:eastAsia="zh-CN" w:bidi="ar"/>
        </w:rPr>
      </w:pPr>
    </w:p>
    <w:p w14:paraId="57E20AE8">
      <w:pPr>
        <w:keepNext w:val="0"/>
        <w:keepLines w:val="0"/>
        <w:widowControl/>
        <w:suppressLineNumbers w:val="0"/>
        <w:spacing w:line="360" w:lineRule="auto"/>
        <w:ind w:firstLine="0" w:firstLineChars="0"/>
        <w:jc w:val="right"/>
        <w:rPr>
          <w:rFonts w:hint="eastAsia" w:ascii="华文仿宋" w:hAnsi="华文仿宋" w:eastAsia="华文仿宋" w:cs="华文仿宋"/>
          <w:color w:val="000000"/>
          <w:kern w:val="0"/>
          <w:sz w:val="28"/>
          <w:szCs w:val="28"/>
          <w:lang w:val="en-US" w:eastAsia="zh-CN" w:bidi="ar"/>
        </w:rPr>
      </w:pPr>
    </w:p>
    <w:p w14:paraId="36CE98F2">
      <w:pPr>
        <w:keepNext w:val="0"/>
        <w:keepLines w:val="0"/>
        <w:widowControl/>
        <w:suppressLineNumbers w:val="0"/>
        <w:spacing w:line="360" w:lineRule="auto"/>
        <w:ind w:firstLine="0" w:firstLineChars="0"/>
        <w:jc w:val="right"/>
        <w:rPr>
          <w:rFonts w:hint="eastAsia" w:ascii="华文仿宋" w:hAnsi="华文仿宋" w:eastAsia="华文仿宋" w:cs="华文仿宋"/>
          <w:color w:val="000000"/>
          <w:kern w:val="0"/>
          <w:sz w:val="28"/>
          <w:szCs w:val="28"/>
          <w:lang w:val="en-US" w:eastAsia="zh-CN" w:bidi="ar"/>
        </w:rPr>
      </w:pPr>
    </w:p>
    <w:p w14:paraId="4C49720F">
      <w:pPr>
        <w:keepNext w:val="0"/>
        <w:keepLines w:val="0"/>
        <w:widowControl/>
        <w:suppressLineNumbers w:val="0"/>
        <w:spacing w:line="360" w:lineRule="auto"/>
        <w:ind w:firstLine="0" w:firstLineChars="0"/>
        <w:jc w:val="right"/>
        <w:rPr>
          <w:rFonts w:hint="eastAsia" w:ascii="华文仿宋" w:hAnsi="华文仿宋" w:eastAsia="华文仿宋" w:cs="华文仿宋"/>
          <w:color w:val="000000"/>
          <w:kern w:val="0"/>
          <w:sz w:val="28"/>
          <w:szCs w:val="28"/>
          <w:lang w:val="en-US" w:eastAsia="zh-CN" w:bidi="ar"/>
        </w:rPr>
      </w:pPr>
    </w:p>
    <w:p w14:paraId="440C9613">
      <w:pPr>
        <w:keepNext w:val="0"/>
        <w:keepLines w:val="0"/>
        <w:widowControl/>
        <w:suppressLineNumbers w:val="0"/>
        <w:spacing w:line="360" w:lineRule="auto"/>
        <w:ind w:firstLine="0" w:firstLineChars="0"/>
        <w:jc w:val="right"/>
        <w:rPr>
          <w:rFonts w:hint="eastAsia" w:ascii="华文仿宋" w:hAnsi="华文仿宋" w:eastAsia="华文仿宋" w:cs="华文仿宋"/>
          <w:color w:val="000000"/>
          <w:kern w:val="0"/>
          <w:sz w:val="28"/>
          <w:szCs w:val="28"/>
          <w:lang w:val="en-US" w:eastAsia="zh-CN" w:bidi="ar"/>
        </w:rPr>
      </w:pPr>
    </w:p>
    <w:p w14:paraId="553B1681">
      <w:pPr>
        <w:keepNext w:val="0"/>
        <w:keepLines w:val="0"/>
        <w:widowControl/>
        <w:suppressLineNumbers w:val="0"/>
        <w:spacing w:line="360" w:lineRule="auto"/>
        <w:ind w:firstLine="0" w:firstLineChars="0"/>
        <w:jc w:val="right"/>
        <w:rPr>
          <w:rFonts w:hint="eastAsia" w:ascii="华文仿宋" w:hAnsi="华文仿宋" w:eastAsia="华文仿宋" w:cs="华文仿宋"/>
          <w:color w:val="000000"/>
          <w:kern w:val="0"/>
          <w:sz w:val="28"/>
          <w:szCs w:val="28"/>
          <w:lang w:val="en-US" w:eastAsia="zh-CN" w:bidi="ar"/>
        </w:rPr>
      </w:pPr>
    </w:p>
    <w:p w14:paraId="34918E87">
      <w:pPr>
        <w:keepNext w:val="0"/>
        <w:keepLines w:val="0"/>
        <w:widowControl/>
        <w:suppressLineNumbers w:val="0"/>
        <w:spacing w:line="360" w:lineRule="auto"/>
        <w:ind w:firstLine="0" w:firstLineChars="0"/>
        <w:jc w:val="right"/>
        <w:rPr>
          <w:rFonts w:hint="eastAsia" w:ascii="华文仿宋" w:hAnsi="华文仿宋" w:eastAsia="华文仿宋" w:cs="华文仿宋"/>
          <w:color w:val="000000"/>
          <w:kern w:val="0"/>
          <w:sz w:val="28"/>
          <w:szCs w:val="28"/>
          <w:lang w:val="en-US" w:eastAsia="zh-CN" w:bidi="ar"/>
        </w:rPr>
      </w:pPr>
    </w:p>
    <w:p w14:paraId="5004A3C8">
      <w:pPr>
        <w:keepNext w:val="0"/>
        <w:keepLines w:val="0"/>
        <w:widowControl/>
        <w:suppressLineNumbers w:val="0"/>
        <w:spacing w:line="360" w:lineRule="auto"/>
        <w:ind w:firstLine="0" w:firstLineChars="0"/>
        <w:jc w:val="right"/>
        <w:rPr>
          <w:rFonts w:hint="eastAsia" w:ascii="华文仿宋" w:hAnsi="华文仿宋" w:eastAsia="华文仿宋" w:cs="华文仿宋"/>
          <w:color w:val="000000"/>
          <w:kern w:val="0"/>
          <w:sz w:val="28"/>
          <w:szCs w:val="28"/>
          <w:lang w:val="en-US" w:eastAsia="zh-CN" w:bidi="ar"/>
        </w:rPr>
      </w:pPr>
      <w:r>
        <w:rPr>
          <w:rFonts w:hint="eastAsia" w:ascii="华文仿宋" w:hAnsi="华文仿宋" w:eastAsia="华文仿宋" w:cs="华文仿宋"/>
          <w:color w:val="000000"/>
          <w:kern w:val="0"/>
          <w:sz w:val="28"/>
          <w:szCs w:val="28"/>
          <w:lang w:val="en-US" w:eastAsia="zh-CN" w:bidi="ar"/>
        </w:rPr>
        <w:t>更多精彩内容请扫描下方二维码，关注CPCA服务号</w:t>
      </w:r>
    </w:p>
    <w:p w14:paraId="70D08752">
      <w:pPr>
        <w:keepNext w:val="0"/>
        <w:keepLines w:val="0"/>
        <w:widowControl/>
        <w:suppressLineNumbers w:val="0"/>
        <w:spacing w:line="360" w:lineRule="auto"/>
        <w:ind w:firstLine="0" w:firstLineChars="0"/>
        <w:jc w:val="right"/>
        <w:rPr>
          <w:rFonts w:hint="eastAsia" w:ascii="华文仿宋" w:hAnsi="华文仿宋" w:eastAsia="华文仿宋" w:cs="华文仿宋"/>
          <w:color w:val="000000"/>
          <w:kern w:val="0"/>
          <w:sz w:val="28"/>
          <w:szCs w:val="28"/>
          <w:lang w:val="en-US" w:eastAsia="zh-CN" w:bidi="ar"/>
        </w:rPr>
      </w:pPr>
      <w:r>
        <w:rPr>
          <w:rFonts w:hint="eastAsia" w:ascii="华文仿宋" w:hAnsi="华文仿宋" w:eastAsia="华文仿宋" w:cs="华文仿宋"/>
          <w:color w:val="000000"/>
          <w:kern w:val="0"/>
          <w:sz w:val="28"/>
          <w:szCs w:val="28"/>
          <w:lang w:val="en-US" w:eastAsia="zh-CN" w:bidi="ar"/>
        </w:rPr>
        <w:t>撰稿人：张国旗</w:t>
      </w:r>
    </w:p>
    <w:p w14:paraId="2387C8E8">
      <w:pPr>
        <w:keepNext w:val="0"/>
        <w:keepLines w:val="0"/>
        <w:widowControl/>
        <w:suppressLineNumbers w:val="0"/>
        <w:spacing w:line="360" w:lineRule="auto"/>
        <w:ind w:firstLine="0" w:firstLineChars="0"/>
        <w:jc w:val="right"/>
        <w:rPr>
          <w:rFonts w:hint="eastAsia" w:ascii="华文仿宋" w:hAnsi="华文仿宋" w:eastAsia="华文仿宋" w:cs="华文仿宋"/>
          <w:color w:val="000000"/>
          <w:kern w:val="0"/>
          <w:sz w:val="28"/>
          <w:szCs w:val="28"/>
          <w:lang w:val="en-US" w:eastAsia="zh-CN" w:bidi="ar"/>
        </w:rPr>
      </w:pPr>
      <w:r>
        <w:rPr>
          <w:rFonts w:hint="eastAsia" w:ascii="华文仿宋" w:hAnsi="华文仿宋" w:eastAsia="华文仿宋" w:cs="华文仿宋"/>
          <w:color w:val="000000"/>
          <w:kern w:val="0"/>
          <w:sz w:val="28"/>
          <w:szCs w:val="28"/>
          <w:lang w:val="en-US" w:eastAsia="zh-CN" w:bidi="ar"/>
        </w:rPr>
        <w:t>审核：张运</w:t>
      </w:r>
    </w:p>
    <w:p w14:paraId="044B3D61">
      <w:pPr>
        <w:widowControl w:val="0"/>
        <w:bidi w:val="0"/>
        <w:spacing w:line="240" w:lineRule="auto"/>
        <w:ind w:left="0" w:leftChars="0" w:firstLine="0" w:firstLineChars="0"/>
        <w:jc w:val="right"/>
        <w:rPr>
          <w:rFonts w:hint="default" w:ascii="Times New Roman" w:hAnsi="Times New Roman" w:eastAsia="仿宋" w:cs="Times New Roman"/>
          <w:sz w:val="32"/>
          <w:szCs w:val="24"/>
          <w:lang w:val="en-US" w:eastAsia="zh-CN"/>
        </w:rPr>
      </w:pPr>
      <w:r>
        <w:rPr>
          <w:rFonts w:ascii="Times New Roman" w:hAnsi="Times New Roman" w:eastAsia="仿宋" w:cs="Times New Roman"/>
          <w:sz w:val="32"/>
          <w:szCs w:val="24"/>
        </w:rPr>
        <w:drawing>
          <wp:inline distT="0" distB="0" distL="114300" distR="114300">
            <wp:extent cx="1187450" cy="1168400"/>
            <wp:effectExtent l="0" t="0" r="6350" b="0"/>
            <wp:docPr id="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0"/>
                    <pic:cNvPicPr>
                      <a:picLocks noChangeAspect="1"/>
                    </pic:cNvPicPr>
                  </pic:nvPicPr>
                  <pic:blipFill>
                    <a:blip r:embed="rId5"/>
                    <a:stretch>
                      <a:fillRect/>
                    </a:stretch>
                  </pic:blipFill>
                  <pic:spPr>
                    <a:xfrm>
                      <a:off x="0" y="0"/>
                      <a:ext cx="1187450" cy="1168400"/>
                    </a:xfrm>
                    <a:prstGeom prst="rect">
                      <a:avLst/>
                    </a:prstGeom>
                    <a:noFill/>
                    <a:ln>
                      <a:noFill/>
                    </a:ln>
                  </pic:spPr>
                </pic:pic>
              </a:graphicData>
            </a:graphic>
          </wp:inline>
        </w:drawing>
      </w:r>
    </w:p>
    <w:p w14:paraId="077ACD8E">
      <w:r>
        <w:rPr>
          <w:rFonts w:hint="default" w:ascii="Times New Roman" w:hAnsi="Times New Roman" w:eastAsia="仿宋" w:cs="Times New Roman"/>
          <w:kern w:val="0"/>
          <w:sz w:val="24"/>
          <w:szCs w:val="24"/>
          <w:lang w:val="en-US" w:eastAsia="zh-CN" w:bidi="ar"/>
        </w:rPr>
        <w:drawing>
          <wp:inline distT="0" distB="0" distL="114300" distR="114300">
            <wp:extent cx="5273675" cy="3503295"/>
            <wp:effectExtent l="0" t="0" r="9525" b="1905"/>
            <wp:docPr id="2" name="图片 2" descr="467b3544aa10c7b69a0d3f65ce8dd4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67b3544aa10c7b69a0d3f65ce8dd4d2"/>
                    <pic:cNvPicPr>
                      <a:picLocks noChangeAspect="1"/>
                    </pic:cNvPicPr>
                  </pic:nvPicPr>
                  <pic:blipFill>
                    <a:blip r:embed="rId6"/>
                    <a:stretch>
                      <a:fillRect/>
                    </a:stretch>
                  </pic:blipFill>
                  <pic:spPr>
                    <a:xfrm>
                      <a:off x="0" y="0"/>
                      <a:ext cx="5273675" cy="3503295"/>
                    </a:xfrm>
                    <a:prstGeom prst="rect">
                      <a:avLst/>
                    </a:prstGeom>
                  </pic:spPr>
                </pic:pic>
              </a:graphicData>
            </a:graphic>
          </wp:inline>
        </w:drawing>
      </w:r>
    </w:p>
    <w:sectPr>
      <w:headerReference r:id="rId3" w:type="default"/>
      <w:pgSz w:w="11906" w:h="16838"/>
      <w:pgMar w:top="156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F4FE4">
    <w:pPr>
      <w:pStyle w:val="4"/>
      <w:pBdr>
        <w:bottom w:val="none" w:color="auto" w:sz="0" w:space="0"/>
      </w:pBdr>
      <w:jc w:val="both"/>
    </w:pPr>
    <w:r>
      <w:drawing>
        <wp:anchor distT="0" distB="0" distL="114300" distR="114300" simplePos="0" relativeHeight="251659264" behindDoc="1" locked="0" layoutInCell="1" allowOverlap="1">
          <wp:simplePos x="0" y="0"/>
          <wp:positionH relativeFrom="margin">
            <wp:align>center</wp:align>
          </wp:positionH>
          <wp:positionV relativeFrom="paragraph">
            <wp:posOffset>69215</wp:posOffset>
          </wp:positionV>
          <wp:extent cx="6782435" cy="513080"/>
          <wp:effectExtent l="0" t="0" r="0" b="1270"/>
          <wp:wrapTight wrapText="bothSides">
            <wp:wrapPolygon>
              <wp:start x="15713" y="0"/>
              <wp:lineTo x="0" y="0"/>
              <wp:lineTo x="0" y="18446"/>
              <wp:lineTo x="5703" y="20851"/>
              <wp:lineTo x="21477" y="20851"/>
              <wp:lineTo x="21477" y="17644"/>
              <wp:lineTo x="20203" y="13634"/>
              <wp:lineTo x="19232" y="12832"/>
              <wp:lineTo x="21355" y="8822"/>
              <wp:lineTo x="21477" y="4812"/>
              <wp:lineTo x="20809" y="0"/>
              <wp:lineTo x="15713" y="0"/>
            </wp:wrapPolygon>
          </wp:wrapTight>
          <wp:docPr id="1" name="图片 1" descr="C:\Users\Administrator\Desktop\未标题-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未标题-1.wm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6782585" cy="51308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3DB433"/>
    <w:multiLevelType w:val="singleLevel"/>
    <w:tmpl w:val="B13DB43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A87"/>
    <w:rsid w:val="00065C06"/>
    <w:rsid w:val="0035113B"/>
    <w:rsid w:val="003A66A4"/>
    <w:rsid w:val="004F2A87"/>
    <w:rsid w:val="006B3D1E"/>
    <w:rsid w:val="007065AE"/>
    <w:rsid w:val="0073199B"/>
    <w:rsid w:val="007456A0"/>
    <w:rsid w:val="008355BB"/>
    <w:rsid w:val="009014D3"/>
    <w:rsid w:val="00C372FC"/>
    <w:rsid w:val="00D65DCA"/>
    <w:rsid w:val="00E70812"/>
    <w:rsid w:val="00F70C01"/>
    <w:rsid w:val="00FF5190"/>
    <w:rsid w:val="045F663E"/>
    <w:rsid w:val="06B47FC9"/>
    <w:rsid w:val="071C1AB9"/>
    <w:rsid w:val="07221569"/>
    <w:rsid w:val="07DD40F6"/>
    <w:rsid w:val="083B7C49"/>
    <w:rsid w:val="0CB1267E"/>
    <w:rsid w:val="0E0A67C5"/>
    <w:rsid w:val="0E73679E"/>
    <w:rsid w:val="0FA436B7"/>
    <w:rsid w:val="0FAD6545"/>
    <w:rsid w:val="0FC0235B"/>
    <w:rsid w:val="10CF4D8A"/>
    <w:rsid w:val="164B0998"/>
    <w:rsid w:val="16E96798"/>
    <w:rsid w:val="1CDA2E0B"/>
    <w:rsid w:val="21A55BAC"/>
    <w:rsid w:val="21A60DC4"/>
    <w:rsid w:val="225C17EC"/>
    <w:rsid w:val="236405A0"/>
    <w:rsid w:val="25AF1BE4"/>
    <w:rsid w:val="25B55B0A"/>
    <w:rsid w:val="25EE16C9"/>
    <w:rsid w:val="264A2919"/>
    <w:rsid w:val="266175BF"/>
    <w:rsid w:val="27003495"/>
    <w:rsid w:val="28C049EA"/>
    <w:rsid w:val="29163431"/>
    <w:rsid w:val="29EF0897"/>
    <w:rsid w:val="2B767FBE"/>
    <w:rsid w:val="2BF15CE7"/>
    <w:rsid w:val="2D364384"/>
    <w:rsid w:val="2DC669A6"/>
    <w:rsid w:val="2E4775E3"/>
    <w:rsid w:val="2EDE3EE6"/>
    <w:rsid w:val="315179C6"/>
    <w:rsid w:val="33274995"/>
    <w:rsid w:val="33A475BE"/>
    <w:rsid w:val="33C137F8"/>
    <w:rsid w:val="369A381C"/>
    <w:rsid w:val="36ED7D2B"/>
    <w:rsid w:val="37CF5FD6"/>
    <w:rsid w:val="381216B5"/>
    <w:rsid w:val="38AD19AF"/>
    <w:rsid w:val="39431EEE"/>
    <w:rsid w:val="39F27144"/>
    <w:rsid w:val="3A522D3D"/>
    <w:rsid w:val="3A6D2312"/>
    <w:rsid w:val="3B265F2E"/>
    <w:rsid w:val="3B766568"/>
    <w:rsid w:val="3ED15FEF"/>
    <w:rsid w:val="3EDF266A"/>
    <w:rsid w:val="3F233925"/>
    <w:rsid w:val="3FDD3C4F"/>
    <w:rsid w:val="44BD69EB"/>
    <w:rsid w:val="456055DE"/>
    <w:rsid w:val="45F31C63"/>
    <w:rsid w:val="461343DB"/>
    <w:rsid w:val="4B4134FD"/>
    <w:rsid w:val="4B543446"/>
    <w:rsid w:val="4E4364C2"/>
    <w:rsid w:val="50EA418D"/>
    <w:rsid w:val="510C0237"/>
    <w:rsid w:val="521E7BC5"/>
    <w:rsid w:val="52793D86"/>
    <w:rsid w:val="536C7C6B"/>
    <w:rsid w:val="53A662DF"/>
    <w:rsid w:val="53AD3873"/>
    <w:rsid w:val="53CF538E"/>
    <w:rsid w:val="557B2A48"/>
    <w:rsid w:val="55DB0099"/>
    <w:rsid w:val="57F01B04"/>
    <w:rsid w:val="596C1A28"/>
    <w:rsid w:val="59E7637A"/>
    <w:rsid w:val="59EE1099"/>
    <w:rsid w:val="5CF95551"/>
    <w:rsid w:val="5D9615A2"/>
    <w:rsid w:val="61863437"/>
    <w:rsid w:val="61E21505"/>
    <w:rsid w:val="624D40D3"/>
    <w:rsid w:val="62E354DE"/>
    <w:rsid w:val="632528C9"/>
    <w:rsid w:val="642D34F2"/>
    <w:rsid w:val="64592EAE"/>
    <w:rsid w:val="65326415"/>
    <w:rsid w:val="65605C5F"/>
    <w:rsid w:val="65AE7F5D"/>
    <w:rsid w:val="65FB0E53"/>
    <w:rsid w:val="66452A5A"/>
    <w:rsid w:val="678149E0"/>
    <w:rsid w:val="68BE0B64"/>
    <w:rsid w:val="68D47E6F"/>
    <w:rsid w:val="692244D0"/>
    <w:rsid w:val="6968585F"/>
    <w:rsid w:val="6A19339F"/>
    <w:rsid w:val="6BCE176C"/>
    <w:rsid w:val="6D07449C"/>
    <w:rsid w:val="6D8365BD"/>
    <w:rsid w:val="6E2A4350"/>
    <w:rsid w:val="6E3E1339"/>
    <w:rsid w:val="6EC32276"/>
    <w:rsid w:val="6F0F1346"/>
    <w:rsid w:val="6F57027E"/>
    <w:rsid w:val="6F7810F5"/>
    <w:rsid w:val="71313AC1"/>
    <w:rsid w:val="72DB7A02"/>
    <w:rsid w:val="72DE08AE"/>
    <w:rsid w:val="72EE6ECA"/>
    <w:rsid w:val="73A51C06"/>
    <w:rsid w:val="752B4467"/>
    <w:rsid w:val="772054B7"/>
    <w:rsid w:val="77B64349"/>
    <w:rsid w:val="78404F59"/>
    <w:rsid w:val="78D0113A"/>
    <w:rsid w:val="79120DC0"/>
    <w:rsid w:val="7B086666"/>
    <w:rsid w:val="7B870239"/>
    <w:rsid w:val="7C007CD6"/>
    <w:rsid w:val="7C6C3669"/>
    <w:rsid w:val="7CFB2380"/>
    <w:rsid w:val="7DC1685E"/>
    <w:rsid w:val="7E4839B7"/>
    <w:rsid w:val="7E9D64A0"/>
    <w:rsid w:val="7F726CC2"/>
    <w:rsid w:val="7FC737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Pages>
  <Words>2260</Words>
  <Characters>2629</Characters>
  <Lines>0</Lines>
  <Paragraphs>0</Paragraphs>
  <TotalTime>20</TotalTime>
  <ScaleCrop>false</ScaleCrop>
  <LinksUpToDate>false</LinksUpToDate>
  <CharactersWithSpaces>2673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2021-09-23T01:41:00Z</dcterms:created>
  <dc:creator>A</dc:creator>
  <cp:lastModifiedBy>朕已阅</cp:lastModifiedBy>
  <cp:lastPrinted>2021-09-23T03:57:00Z</cp:lastPrinted>
  <dcterms:modified xsi:type="dcterms:W3CDTF">2026-06-11T07:03:24Z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eyJoZGlkIjoiZWFlNjQ3NDIwZDEwN2RkZjI5ZmVhOGI2NjVlYTBkMTciLCJ1c2VySWQiOiIxMzgyMTM1ODU2In0=</vt:lpwstr>
  </property>
  <property fmtid="{D5CDD505-2E9C-101B-9397-08002B2CF9AE}" pid="3" name="KSOProductBuildVer">
    <vt:lpwstr>2052-12.1.0.26895</vt:lpwstr>
  </property>
  <property fmtid="{D5CDD505-2E9C-101B-9397-08002B2CF9AE}" pid="4" name="ICV">
    <vt:lpwstr>B4BE2F722A1F4F1C995A318B3E12D533_13</vt:lpwstr>
  </property>
</Properties>
</file>